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4068" w:rsidRDefault="005D4068" w:rsidP="005D4068">
      <w:pPr>
        <w:pStyle w:val="NormalWeb"/>
      </w:pPr>
      <w:r>
        <w:rPr>
          <w:rStyle w:val="Strong"/>
        </w:rPr>
        <w:t>Audience of the Gospel of Mark</w:t>
      </w:r>
    </w:p>
    <w:p w:rsidR="005D4068" w:rsidRDefault="005D4068" w:rsidP="005D4068">
      <w:pPr>
        <w:pStyle w:val="NormalWeb"/>
      </w:pPr>
      <w:r>
        <w:t>The Holy Gospel according to Saint Mark was written primarily for the Gentiles, and more specifically, for the Romans. This is why the Gospel contains but a single reference to the Old Testament—and even that not concerning the Lord Jesus Christ, but concerning Saint John the Baptist (Mark 1:1–8). The intent here is to reveal the Lord Jesus Christ as the Servant of God.</w:t>
      </w:r>
    </w:p>
    <w:p w:rsidR="005D4068" w:rsidRDefault="005D4068" w:rsidP="005D4068">
      <w:pPr>
        <w:pStyle w:val="NormalWeb"/>
      </w:pPr>
      <w:r>
        <w:t xml:space="preserve">Saint Mark emphasizes not so much the teachings and sayings of the Lord, but rather His deeds and works. For the Romans, by their very nature, were more drawn to a man’s actions than to his words. In the Gospel of Saint Mark, the word </w:t>
      </w:r>
      <w:r>
        <w:rPr>
          <w:rStyle w:val="Emphasis"/>
        </w:rPr>
        <w:t>"immediately"</w:t>
      </w:r>
      <w:r>
        <w:t xml:space="preserve"> (Greek: εὐθὺς</w:t>
      </w:r>
      <w:bookmarkStart w:id="0" w:name="_GoBack"/>
      <w:bookmarkEnd w:id="0"/>
      <w:r>
        <w:t>) appears 42 times; while in Matthew, it is used 15 times, in Luke 8 times, and in John merely 4 times. Truly, the Gospel of Mark moves swiftly—full of action and motion.</w:t>
      </w:r>
    </w:p>
    <w:p w:rsidR="005D4068" w:rsidRDefault="005D4068" w:rsidP="005D4068">
      <w:pPr>
        <w:pStyle w:val="NormalWeb"/>
      </w:pPr>
      <w:r>
        <w:t>Saint Mark also provides explanations of Jewish customs for his readers, for they would not have been familiar with such things (Mark 7:1–4, 11; 14:12; 15:42).</w:t>
      </w:r>
    </w:p>
    <w:p w:rsidR="005D4068" w:rsidRDefault="005D4068" w:rsidP="005D4068">
      <w:pPr>
        <w:pStyle w:val="NormalWeb"/>
      </w:pPr>
      <w:r>
        <w:t>Furthermore, he translates certain Aramaic words for the benefit of his audience—words which the Jews understood well, but which were foreign to Roman ears (Mark 3:17; 5:41; 7:34).</w:t>
      </w:r>
    </w:p>
    <w:p w:rsidR="005D4068" w:rsidRDefault="005D4068" w:rsidP="005D4068">
      <w:pPr>
        <w:pStyle w:val="NormalWeb"/>
      </w:pPr>
      <w:r>
        <w:t xml:space="preserve">In several places, Mark adopts Latin expressions for certain Greek terms—revealing a clear consideration for the Roman mind. For example, in Mark 4:21, the word translated as </w:t>
      </w:r>
      <w:r>
        <w:rPr>
          <w:rStyle w:val="Emphasis"/>
        </w:rPr>
        <w:t>"lamp"</w:t>
      </w:r>
      <w:r>
        <w:t xml:space="preserve"> is rendered in English as </w:t>
      </w:r>
      <w:r>
        <w:rPr>
          <w:rStyle w:val="Emphasis"/>
        </w:rPr>
        <w:t>"basket"</w:t>
      </w:r>
      <w:r>
        <w:t xml:space="preserve">. Likewise, in place of </w:t>
      </w:r>
      <w:r>
        <w:rPr>
          <w:rStyle w:val="Emphasis"/>
        </w:rPr>
        <w:t>"taxes"</w:t>
      </w:r>
      <w:r>
        <w:t xml:space="preserve">, the word </w:t>
      </w:r>
      <w:r>
        <w:rPr>
          <w:rStyle w:val="Emphasis"/>
        </w:rPr>
        <w:t>"tribute"</w:t>
      </w:r>
      <w:r>
        <w:t xml:space="preserve"> is used (Mark 12:15).</w:t>
      </w:r>
    </w:p>
    <w:p w:rsidR="005D4068" w:rsidRDefault="005D4068" w:rsidP="005D4068">
      <w:pPr>
        <w:pStyle w:val="NormalWeb"/>
      </w:pPr>
      <w:r>
        <w:t>At times, he clarifies geographical references—for instance, the Mount of Olives (Mark 3:13) and the region beyond the Jordan (Mark 5:1).</w:t>
      </w:r>
    </w:p>
    <w:p w:rsidR="005D4068" w:rsidRDefault="005D4068" w:rsidP="005D4068">
      <w:pPr>
        <w:pStyle w:val="NormalWeb"/>
      </w:pPr>
      <w:r>
        <w:t>Notably, the Gospel of Saint Mark makes no mention of the Jewish Law—for such matters held little interest for the Romans or the Gentile nations.</w:t>
      </w:r>
    </w:p>
    <w:p w:rsidR="00E1514A" w:rsidRDefault="00E1514A"/>
    <w:sectPr w:rsidR="00E151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068"/>
    <w:rsid w:val="005D4068"/>
    <w:rsid w:val="00E15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702334-578C-4765-B3C5-E17108A91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D40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5D4068"/>
    <w:rPr>
      <w:b/>
      <w:bCs/>
    </w:rPr>
  </w:style>
  <w:style w:type="character" w:styleId="Emphasis">
    <w:name w:val="Emphasis"/>
    <w:basedOn w:val="DefaultParagraphFont"/>
    <w:uiPriority w:val="20"/>
    <w:qFormat/>
    <w:rsid w:val="005D406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13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</dc:creator>
  <cp:keywords/>
  <dc:description/>
  <cp:lastModifiedBy>Gul</cp:lastModifiedBy>
  <cp:revision>1</cp:revision>
  <dcterms:created xsi:type="dcterms:W3CDTF">2025-06-28T14:30:00Z</dcterms:created>
  <dcterms:modified xsi:type="dcterms:W3CDTF">2025-06-28T14:38:00Z</dcterms:modified>
</cp:coreProperties>
</file>