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1550" w:rsidRPr="00E81550" w:rsidRDefault="00E81550" w:rsidP="00E81550">
      <w:pPr>
        <w:spacing w:after="0" w:line="240" w:lineRule="auto"/>
        <w:rPr>
          <w:rFonts w:asciiTheme="majorBidi" w:eastAsia="Times New Roman" w:hAnsiTheme="majorBidi" w:cstheme="majorBidi"/>
          <w:sz w:val="24"/>
          <w:szCs w:val="24"/>
          <w:lang w:eastAsia="en-GB"/>
        </w:rPr>
      </w:pP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New Theme: The Millennial Kingdom of Christ</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Now, beloved, we turn unto the third theme: </w:t>
      </w:r>
      <w:r w:rsidRPr="00174E7B">
        <w:rPr>
          <w:rFonts w:asciiTheme="majorBidi" w:eastAsia="Times New Roman" w:hAnsiTheme="majorBidi" w:cstheme="majorBidi"/>
          <w:b/>
          <w:bCs/>
          <w:sz w:val="24"/>
          <w:szCs w:val="24"/>
          <w:lang w:eastAsia="en-GB"/>
        </w:rPr>
        <w:t>The Millennial Reign of Christ</w:t>
      </w:r>
      <w:r w:rsidRPr="00E81550">
        <w:rPr>
          <w:rFonts w:asciiTheme="majorBidi" w:eastAsia="Times New Roman" w:hAnsiTheme="majorBidi" w:cstheme="majorBidi"/>
          <w:sz w:val="24"/>
          <w:szCs w:val="24"/>
          <w:lang w:eastAsia="en-GB"/>
        </w:rPr>
        <w:t xml:space="preserve">, also called </w:t>
      </w:r>
      <w:r w:rsidRPr="00174E7B">
        <w:rPr>
          <w:rFonts w:asciiTheme="majorBidi" w:eastAsia="Times New Roman" w:hAnsiTheme="majorBidi" w:cstheme="majorBidi"/>
          <w:i/>
          <w:iCs/>
          <w:sz w:val="24"/>
          <w:szCs w:val="24"/>
          <w:lang w:eastAsia="en-GB"/>
        </w:rPr>
        <w:t>the Thousand-Year Kingdom</w:t>
      </w:r>
      <w:r w:rsidRPr="00E81550">
        <w:rPr>
          <w:rFonts w:asciiTheme="majorBidi" w:eastAsia="Times New Roman" w:hAnsiTheme="majorBidi" w:cstheme="majorBidi"/>
          <w:sz w:val="24"/>
          <w:szCs w:val="24"/>
          <w:lang w:eastAsia="en-GB"/>
        </w:rPr>
        <w:t>. This reign is not of rain as falleth from heaven, but of rule and dominion.</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This doctrine is chiefly drawn from one passage only, namely Revelation, chapter 20. Yet though it be but one scripture, it hath provoked much debate in the history of the Church, and many views have been set forth by the learned.</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Meaning of the Word Millennium</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The word </w:t>
      </w:r>
      <w:r w:rsidRPr="00174E7B">
        <w:rPr>
          <w:rFonts w:asciiTheme="majorBidi" w:eastAsia="Times New Roman" w:hAnsiTheme="majorBidi" w:cstheme="majorBidi"/>
          <w:i/>
          <w:iCs/>
          <w:sz w:val="24"/>
          <w:szCs w:val="24"/>
          <w:lang w:eastAsia="en-GB"/>
        </w:rPr>
        <w:t>Millennium</w:t>
      </w:r>
      <w:r w:rsidRPr="00E81550">
        <w:rPr>
          <w:rFonts w:asciiTheme="majorBidi" w:eastAsia="Times New Roman" w:hAnsiTheme="majorBidi" w:cstheme="majorBidi"/>
          <w:sz w:val="24"/>
          <w:szCs w:val="24"/>
          <w:lang w:eastAsia="en-GB"/>
        </w:rPr>
        <w:t xml:space="preserve"> cometh not from Scripture, but from the Latin tongue: </w:t>
      </w:r>
      <w:r w:rsidRPr="00174E7B">
        <w:rPr>
          <w:rFonts w:asciiTheme="majorBidi" w:eastAsia="Times New Roman" w:hAnsiTheme="majorBidi" w:cstheme="majorBidi"/>
          <w:i/>
          <w:iCs/>
          <w:sz w:val="24"/>
          <w:szCs w:val="24"/>
          <w:lang w:eastAsia="en-GB"/>
        </w:rPr>
        <w:t>mille</w:t>
      </w:r>
      <w:r w:rsidRPr="00E81550">
        <w:rPr>
          <w:rFonts w:asciiTheme="majorBidi" w:eastAsia="Times New Roman" w:hAnsiTheme="majorBidi" w:cstheme="majorBidi"/>
          <w:sz w:val="24"/>
          <w:szCs w:val="24"/>
          <w:lang w:eastAsia="en-GB"/>
        </w:rPr>
        <w:t xml:space="preserve">, meaning a thousand, and </w:t>
      </w:r>
      <w:r w:rsidRPr="00174E7B">
        <w:rPr>
          <w:rFonts w:asciiTheme="majorBidi" w:eastAsia="Times New Roman" w:hAnsiTheme="majorBidi" w:cstheme="majorBidi"/>
          <w:i/>
          <w:iCs/>
          <w:sz w:val="24"/>
          <w:szCs w:val="24"/>
          <w:lang w:eastAsia="en-GB"/>
        </w:rPr>
        <w:t>annus</w:t>
      </w:r>
      <w:r w:rsidRPr="00E81550">
        <w:rPr>
          <w:rFonts w:asciiTheme="majorBidi" w:eastAsia="Times New Roman" w:hAnsiTheme="majorBidi" w:cstheme="majorBidi"/>
          <w:sz w:val="24"/>
          <w:szCs w:val="24"/>
          <w:lang w:eastAsia="en-GB"/>
        </w:rPr>
        <w:t xml:space="preserve">, a year. Thus it </w:t>
      </w:r>
      <w:r w:rsidRPr="00174E7B">
        <w:rPr>
          <w:rFonts w:asciiTheme="majorBidi" w:eastAsia="Times New Roman" w:hAnsiTheme="majorBidi" w:cstheme="majorBidi"/>
          <w:sz w:val="24"/>
          <w:szCs w:val="24"/>
          <w:lang w:eastAsia="en-GB"/>
        </w:rPr>
        <w:t>signifies</w:t>
      </w:r>
      <w:r w:rsidRPr="00E81550">
        <w:rPr>
          <w:rFonts w:asciiTheme="majorBidi" w:eastAsia="Times New Roman" w:hAnsiTheme="majorBidi" w:cstheme="majorBidi"/>
          <w:sz w:val="24"/>
          <w:szCs w:val="24"/>
          <w:lang w:eastAsia="en-GB"/>
        </w:rPr>
        <w:t xml:space="preserve"> a thousand years. In the English Bible it is written simply, </w:t>
      </w:r>
      <w:r w:rsidRPr="00174E7B">
        <w:rPr>
          <w:rFonts w:asciiTheme="majorBidi" w:eastAsia="Times New Roman" w:hAnsiTheme="majorBidi" w:cstheme="majorBidi"/>
          <w:i/>
          <w:iCs/>
          <w:sz w:val="24"/>
          <w:szCs w:val="24"/>
          <w:lang w:eastAsia="en-GB"/>
        </w:rPr>
        <w:t>a thousand years</w:t>
      </w:r>
      <w:r w:rsidRPr="00E81550">
        <w:rPr>
          <w:rFonts w:asciiTheme="majorBidi" w:eastAsia="Times New Roman" w:hAnsiTheme="majorBidi" w:cstheme="majorBidi"/>
          <w:sz w:val="24"/>
          <w:szCs w:val="24"/>
          <w:lang w:eastAsia="en-GB"/>
        </w:rPr>
        <w:t xml:space="preserve">; yet the divines of old did frame the term </w:t>
      </w:r>
      <w:r w:rsidRPr="00174E7B">
        <w:rPr>
          <w:rFonts w:asciiTheme="majorBidi" w:eastAsia="Times New Roman" w:hAnsiTheme="majorBidi" w:cstheme="majorBidi"/>
          <w:i/>
          <w:iCs/>
          <w:sz w:val="24"/>
          <w:szCs w:val="24"/>
          <w:lang w:eastAsia="en-GB"/>
        </w:rPr>
        <w:t>Millennium</w:t>
      </w:r>
      <w:r w:rsidRPr="00E81550">
        <w:rPr>
          <w:rFonts w:asciiTheme="majorBidi" w:eastAsia="Times New Roman" w:hAnsiTheme="majorBidi" w:cstheme="majorBidi"/>
          <w:sz w:val="24"/>
          <w:szCs w:val="24"/>
          <w:lang w:eastAsia="en-GB"/>
        </w:rPr>
        <w:t xml:space="preserve"> to denote that space wherein Christ shall reign.</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Vision of John</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Let us hearken unto the Word of the Lord in the Book of Revelation, chapter 20, the first five verses:</w:t>
      </w:r>
    </w:p>
    <w:p w:rsidR="00E81550" w:rsidRPr="00E81550" w:rsidRDefault="00E81550" w:rsidP="00E81550">
      <w:pPr>
        <w:spacing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And I saw an angel come down from heaven, having the key of the bottomless pit and a great chain in his hand. And he laid hold on the dragon, that old serpent, which is the Devil, and Satan, and bound him a thousand years...</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Thus is it declared that Satan shall be bound a thousand years, and that the saints which were beheaded for the witness of Jesus shall live and reign with Christ a thousand years.</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Prophecy of Peace and Righteousness</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The prophets also </w:t>
      </w:r>
      <w:r w:rsidRPr="00174E7B">
        <w:rPr>
          <w:rFonts w:asciiTheme="majorBidi" w:eastAsia="Times New Roman" w:hAnsiTheme="majorBidi" w:cstheme="majorBidi"/>
          <w:sz w:val="24"/>
          <w:szCs w:val="24"/>
          <w:lang w:eastAsia="en-GB"/>
        </w:rPr>
        <w:t>speak</w:t>
      </w:r>
      <w:r w:rsidRPr="00E81550">
        <w:rPr>
          <w:rFonts w:asciiTheme="majorBidi" w:eastAsia="Times New Roman" w:hAnsiTheme="majorBidi" w:cstheme="majorBidi"/>
          <w:sz w:val="24"/>
          <w:szCs w:val="24"/>
          <w:lang w:eastAsia="en-GB"/>
        </w:rPr>
        <w:t xml:space="preserve"> beforehand of this reign. In Isaiah, chapter 11, it is written:</w:t>
      </w:r>
    </w:p>
    <w:p w:rsidR="00E81550" w:rsidRPr="00E81550" w:rsidRDefault="00E81550" w:rsidP="00E81550">
      <w:pPr>
        <w:spacing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The wolf also shall dwell with the lamb, and the leopard shall lie down with the kid... and a little child shall lead them... They shall not hurt nor destroy in all </w:t>
      </w:r>
      <w:r w:rsidRPr="00174E7B">
        <w:rPr>
          <w:rFonts w:asciiTheme="majorBidi" w:eastAsia="Times New Roman" w:hAnsiTheme="majorBidi" w:cstheme="majorBidi"/>
          <w:sz w:val="24"/>
          <w:szCs w:val="24"/>
          <w:lang w:eastAsia="en-GB"/>
        </w:rPr>
        <w:t>my</w:t>
      </w:r>
      <w:r w:rsidRPr="00E81550">
        <w:rPr>
          <w:rFonts w:asciiTheme="majorBidi" w:eastAsia="Times New Roman" w:hAnsiTheme="majorBidi" w:cstheme="majorBidi"/>
          <w:sz w:val="24"/>
          <w:szCs w:val="24"/>
          <w:lang w:eastAsia="en-GB"/>
        </w:rPr>
        <w:t xml:space="preserve"> holy mountain: for the earth shall be full of the knowledge of the LORD, as the waters cover the sea.</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Some take these sayings literally, others symbolically; yet all agree that peace and righteousness shall be established in the earth when Christ </w:t>
      </w:r>
      <w:r w:rsidRPr="00174E7B">
        <w:rPr>
          <w:rFonts w:asciiTheme="majorBidi" w:eastAsia="Times New Roman" w:hAnsiTheme="majorBidi" w:cstheme="majorBidi"/>
          <w:sz w:val="24"/>
          <w:szCs w:val="24"/>
          <w:lang w:eastAsia="en-GB"/>
        </w:rPr>
        <w:t>reigned.</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Three Views Concerning the Millennium</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Now hear </w:t>
      </w:r>
      <w:r w:rsidRPr="00174E7B">
        <w:rPr>
          <w:rFonts w:asciiTheme="majorBidi" w:eastAsia="Times New Roman" w:hAnsiTheme="majorBidi" w:cstheme="majorBidi"/>
          <w:sz w:val="24"/>
          <w:szCs w:val="24"/>
          <w:lang w:eastAsia="en-GB"/>
        </w:rPr>
        <w:t>you</w:t>
      </w:r>
      <w:r w:rsidRPr="00E81550">
        <w:rPr>
          <w:rFonts w:asciiTheme="majorBidi" w:eastAsia="Times New Roman" w:hAnsiTheme="majorBidi" w:cstheme="majorBidi"/>
          <w:sz w:val="24"/>
          <w:szCs w:val="24"/>
          <w:lang w:eastAsia="en-GB"/>
        </w:rPr>
        <w:t xml:space="preserve">, for there be </w:t>
      </w:r>
      <w:r w:rsidRPr="00174E7B">
        <w:rPr>
          <w:rFonts w:asciiTheme="majorBidi" w:eastAsia="Times New Roman" w:hAnsiTheme="majorBidi" w:cstheme="majorBidi"/>
          <w:b/>
          <w:bCs/>
          <w:sz w:val="24"/>
          <w:szCs w:val="24"/>
          <w:lang w:eastAsia="en-GB"/>
        </w:rPr>
        <w:t>three chief views</w:t>
      </w:r>
      <w:r w:rsidRPr="00E81550">
        <w:rPr>
          <w:rFonts w:asciiTheme="majorBidi" w:eastAsia="Times New Roman" w:hAnsiTheme="majorBidi" w:cstheme="majorBidi"/>
          <w:sz w:val="24"/>
          <w:szCs w:val="24"/>
          <w:lang w:eastAsia="en-GB"/>
        </w:rPr>
        <w:t xml:space="preserve"> among the theologians concerning the Millennium.</w:t>
      </w:r>
    </w:p>
    <w:p w:rsidR="00E81550" w:rsidRPr="00E81550" w:rsidRDefault="00E81550" w:rsidP="00E8155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E81550">
        <w:rPr>
          <w:rFonts w:asciiTheme="majorBidi" w:eastAsia="Times New Roman" w:hAnsiTheme="majorBidi" w:cstheme="majorBidi"/>
          <w:b/>
          <w:bCs/>
          <w:sz w:val="24"/>
          <w:szCs w:val="24"/>
          <w:lang w:eastAsia="en-GB"/>
        </w:rPr>
        <w:t>1. Amillennialism</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lastRenderedPageBreak/>
        <w:t xml:space="preserve">The first is called </w:t>
      </w:r>
      <w:r w:rsidRPr="00174E7B">
        <w:rPr>
          <w:rFonts w:asciiTheme="majorBidi" w:eastAsia="Times New Roman" w:hAnsiTheme="majorBidi" w:cstheme="majorBidi"/>
          <w:b/>
          <w:bCs/>
          <w:sz w:val="24"/>
          <w:szCs w:val="24"/>
          <w:lang w:eastAsia="en-GB"/>
        </w:rPr>
        <w:t>Amillennialism</w:t>
      </w:r>
      <w:r w:rsidRPr="00E81550">
        <w:rPr>
          <w:rFonts w:asciiTheme="majorBidi" w:eastAsia="Times New Roman" w:hAnsiTheme="majorBidi" w:cstheme="majorBidi"/>
          <w:sz w:val="24"/>
          <w:szCs w:val="24"/>
          <w:lang w:eastAsia="en-GB"/>
        </w:rPr>
        <w:t xml:space="preserve">. The prefix </w:t>
      </w:r>
      <w:r w:rsidRPr="00174E7B">
        <w:rPr>
          <w:rFonts w:asciiTheme="majorBidi" w:eastAsia="Times New Roman" w:hAnsiTheme="majorBidi" w:cstheme="majorBidi"/>
          <w:i/>
          <w:iCs/>
          <w:sz w:val="24"/>
          <w:szCs w:val="24"/>
          <w:lang w:eastAsia="en-GB"/>
        </w:rPr>
        <w:t>a-</w:t>
      </w:r>
      <w:r w:rsidRPr="00E81550">
        <w:rPr>
          <w:rFonts w:asciiTheme="majorBidi" w:eastAsia="Times New Roman" w:hAnsiTheme="majorBidi" w:cstheme="majorBidi"/>
          <w:sz w:val="24"/>
          <w:szCs w:val="24"/>
          <w:lang w:eastAsia="en-GB"/>
        </w:rPr>
        <w:t xml:space="preserve"> </w:t>
      </w:r>
      <w:r w:rsidRPr="00174E7B">
        <w:rPr>
          <w:rFonts w:asciiTheme="majorBidi" w:eastAsia="Times New Roman" w:hAnsiTheme="majorBidi" w:cstheme="majorBidi"/>
          <w:sz w:val="24"/>
          <w:szCs w:val="24"/>
          <w:lang w:eastAsia="en-GB"/>
        </w:rPr>
        <w:t>signifies</w:t>
      </w:r>
      <w:r w:rsidRPr="00E81550">
        <w:rPr>
          <w:rFonts w:asciiTheme="majorBidi" w:eastAsia="Times New Roman" w:hAnsiTheme="majorBidi" w:cstheme="majorBidi"/>
          <w:sz w:val="24"/>
          <w:szCs w:val="24"/>
          <w:lang w:eastAsia="en-GB"/>
        </w:rPr>
        <w:t xml:space="preserve"> denial or negation; and they who hold this doctrine deny that there shall be any literal thousand-year reign of Christ upon the earth.</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They say that the Scripture is not sufficient to establish such a doctrine, for it is but one passage, and therefore it is not to be held as a settled article of faith. They teach rather that the binding of Satan and the reign of Christ began already at the Cross, when Christ triumphed over the powers of darkness.</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According to them, the present age of the Church is the Kingdom; and as the Gospel spreadeth, so shall the power of Satan be diminished. Thus they say there </w:t>
      </w:r>
      <w:r w:rsidRPr="00174E7B">
        <w:rPr>
          <w:rFonts w:asciiTheme="majorBidi" w:eastAsia="Times New Roman" w:hAnsiTheme="majorBidi" w:cstheme="majorBidi"/>
          <w:sz w:val="24"/>
          <w:szCs w:val="24"/>
          <w:lang w:eastAsia="en-GB"/>
        </w:rPr>
        <w:t>needed</w:t>
      </w:r>
      <w:r w:rsidRPr="00E81550">
        <w:rPr>
          <w:rFonts w:asciiTheme="majorBidi" w:eastAsia="Times New Roman" w:hAnsiTheme="majorBidi" w:cstheme="majorBidi"/>
          <w:sz w:val="24"/>
          <w:szCs w:val="24"/>
          <w:lang w:eastAsia="en-GB"/>
        </w:rPr>
        <w:t xml:space="preserve"> no future reign of a thousand years, but that Christ </w:t>
      </w:r>
      <w:r w:rsidRPr="00174E7B">
        <w:rPr>
          <w:rFonts w:asciiTheme="majorBidi" w:eastAsia="Times New Roman" w:hAnsiTheme="majorBidi" w:cstheme="majorBidi"/>
          <w:sz w:val="24"/>
          <w:szCs w:val="24"/>
          <w:lang w:eastAsia="en-GB"/>
        </w:rPr>
        <w:t>reigned</w:t>
      </w:r>
      <w:r w:rsidRPr="00E81550">
        <w:rPr>
          <w:rFonts w:asciiTheme="majorBidi" w:eastAsia="Times New Roman" w:hAnsiTheme="majorBidi" w:cstheme="majorBidi"/>
          <w:sz w:val="24"/>
          <w:szCs w:val="24"/>
          <w:lang w:eastAsia="en-GB"/>
        </w:rPr>
        <w:t xml:space="preserve"> now in the midst of His Church.</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Saints Who Sleep in Christ</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There be those already fallen asleep, who died in Christ. Of such speaketh the </w:t>
      </w:r>
      <w:r w:rsidRPr="00174E7B">
        <w:rPr>
          <w:rFonts w:asciiTheme="majorBidi" w:eastAsia="Times New Roman" w:hAnsiTheme="majorBidi" w:cstheme="majorBidi"/>
          <w:sz w:val="24"/>
          <w:szCs w:val="24"/>
          <w:lang w:eastAsia="en-GB"/>
        </w:rPr>
        <w:t>Scripture that</w:t>
      </w:r>
      <w:r w:rsidRPr="00E81550">
        <w:rPr>
          <w:rFonts w:asciiTheme="majorBidi" w:eastAsia="Times New Roman" w:hAnsiTheme="majorBidi" w:cstheme="majorBidi"/>
          <w:sz w:val="24"/>
          <w:szCs w:val="24"/>
          <w:lang w:eastAsia="en-GB"/>
        </w:rPr>
        <w:t xml:space="preserve"> they reign with Him.</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This </w:t>
      </w:r>
      <w:r w:rsidRPr="00174E7B">
        <w:rPr>
          <w:rFonts w:asciiTheme="majorBidi" w:eastAsia="Times New Roman" w:hAnsiTheme="majorBidi" w:cstheme="majorBidi"/>
          <w:sz w:val="24"/>
          <w:szCs w:val="24"/>
          <w:lang w:eastAsia="en-GB"/>
        </w:rPr>
        <w:t>meant</w:t>
      </w:r>
      <w:r w:rsidRPr="00E81550">
        <w:rPr>
          <w:rFonts w:asciiTheme="majorBidi" w:eastAsia="Times New Roman" w:hAnsiTheme="majorBidi" w:cstheme="majorBidi"/>
          <w:sz w:val="24"/>
          <w:szCs w:val="24"/>
          <w:lang w:eastAsia="en-GB"/>
        </w:rPr>
        <w:t>, that they which reign are they which already departed this life in the Lord; and verily, they reign with Him even now.</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Amillennial View</w:t>
      </w:r>
    </w:p>
    <w:p w:rsidR="00E81550" w:rsidRPr="00E81550" w:rsidRDefault="00E81550" w:rsidP="00E8155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E81550">
        <w:rPr>
          <w:rFonts w:asciiTheme="majorBidi" w:eastAsia="Times New Roman" w:hAnsiTheme="majorBidi" w:cstheme="majorBidi"/>
          <w:b/>
          <w:bCs/>
          <w:sz w:val="24"/>
          <w:szCs w:val="24"/>
          <w:lang w:eastAsia="en-GB"/>
        </w:rPr>
        <w:t>The Kingdom Already Present</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The Amillennialists declare that the thousand–year reign of Christ is not yet to come, but is already present. For they say, </w:t>
      </w:r>
      <w:r w:rsidRPr="00174E7B">
        <w:rPr>
          <w:rFonts w:asciiTheme="majorBidi" w:eastAsia="Times New Roman" w:hAnsiTheme="majorBidi" w:cstheme="majorBidi"/>
          <w:i/>
          <w:iCs/>
          <w:sz w:val="24"/>
          <w:szCs w:val="24"/>
          <w:lang w:eastAsia="en-GB"/>
        </w:rPr>
        <w:t>Revelation twenty saith, we shall reign with Him;</w:t>
      </w:r>
      <w:r w:rsidRPr="00E81550">
        <w:rPr>
          <w:rFonts w:asciiTheme="majorBidi" w:eastAsia="Times New Roman" w:hAnsiTheme="majorBidi" w:cstheme="majorBidi"/>
          <w:sz w:val="24"/>
          <w:szCs w:val="24"/>
          <w:lang w:eastAsia="en-GB"/>
        </w:rPr>
        <w:t xml:space="preserve"> yet this is not of the future, but even now fulfilled.</w:t>
      </w:r>
    </w:p>
    <w:p w:rsidR="00E81550" w:rsidRPr="00E81550" w:rsidRDefault="00E81550" w:rsidP="00E8155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E81550">
        <w:rPr>
          <w:rFonts w:asciiTheme="majorBidi" w:eastAsia="Times New Roman" w:hAnsiTheme="majorBidi" w:cstheme="majorBidi"/>
          <w:b/>
          <w:bCs/>
          <w:sz w:val="24"/>
          <w:szCs w:val="24"/>
          <w:lang w:eastAsia="en-GB"/>
        </w:rPr>
        <w:t>The Saints Who Reign</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Who then sitteth with Him in His throne? Not we which yet live in the body, but they which are fallen asleep in Christ. These already reign with Him in heavenly places.</w:t>
      </w:r>
    </w:p>
    <w:p w:rsidR="00E81550" w:rsidRPr="00E81550" w:rsidRDefault="00E81550" w:rsidP="00E8155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E81550">
        <w:rPr>
          <w:rFonts w:asciiTheme="majorBidi" w:eastAsia="Times New Roman" w:hAnsiTheme="majorBidi" w:cstheme="majorBidi"/>
          <w:b/>
          <w:bCs/>
          <w:sz w:val="24"/>
          <w:szCs w:val="24"/>
          <w:lang w:eastAsia="en-GB"/>
        </w:rPr>
        <w:t>Figurative Not Literal</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Again they affirm, that the thousand years be not literal, but figurative. It is not to be counted year by year, until nine hundred ninety and nine be accomplished, and then one </w:t>
      </w:r>
      <w:r w:rsidRPr="00174E7B">
        <w:rPr>
          <w:rFonts w:asciiTheme="majorBidi" w:eastAsia="Times New Roman" w:hAnsiTheme="majorBidi" w:cstheme="majorBidi"/>
          <w:sz w:val="24"/>
          <w:szCs w:val="24"/>
          <w:lang w:eastAsia="en-GB"/>
        </w:rPr>
        <w:t>remained</w:t>
      </w:r>
      <w:r w:rsidRPr="00E81550">
        <w:rPr>
          <w:rFonts w:asciiTheme="majorBidi" w:eastAsia="Times New Roman" w:hAnsiTheme="majorBidi" w:cstheme="majorBidi"/>
          <w:sz w:val="24"/>
          <w:szCs w:val="24"/>
          <w:lang w:eastAsia="en-GB"/>
        </w:rPr>
        <w:t>. Nay, but it is symbolic, signifying the completeness of the reign of Christ.</w:t>
      </w:r>
    </w:p>
    <w:p w:rsidR="00E81550" w:rsidRPr="00E81550" w:rsidRDefault="00E81550" w:rsidP="00E8155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E81550">
        <w:rPr>
          <w:rFonts w:asciiTheme="majorBidi" w:eastAsia="Times New Roman" w:hAnsiTheme="majorBidi" w:cstheme="majorBidi"/>
          <w:b/>
          <w:bCs/>
          <w:sz w:val="24"/>
          <w:szCs w:val="24"/>
          <w:lang w:eastAsia="en-GB"/>
        </w:rPr>
        <w:t>Spiritual Not Bodily Reign</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Furthermore, they deny that Jesus Christ shall reign upon earth in His glorified body. Rather, they teach that He </w:t>
      </w:r>
      <w:r w:rsidRPr="00174E7B">
        <w:rPr>
          <w:rFonts w:asciiTheme="majorBidi" w:eastAsia="Times New Roman" w:hAnsiTheme="majorBidi" w:cstheme="majorBidi"/>
          <w:sz w:val="24"/>
          <w:szCs w:val="24"/>
          <w:lang w:eastAsia="en-GB"/>
        </w:rPr>
        <w:t>reigned</w:t>
      </w:r>
      <w:r w:rsidRPr="00E81550">
        <w:rPr>
          <w:rFonts w:asciiTheme="majorBidi" w:eastAsia="Times New Roman" w:hAnsiTheme="majorBidi" w:cstheme="majorBidi"/>
          <w:sz w:val="24"/>
          <w:szCs w:val="24"/>
          <w:lang w:eastAsia="en-GB"/>
        </w:rPr>
        <w:t xml:space="preserve"> spiritually, even now, in the unseen realm. They cite the word of the Lord in Matthew, chapter twenty–eight, verse eighteen: </w:t>
      </w:r>
      <w:r w:rsidRPr="00174E7B">
        <w:rPr>
          <w:rFonts w:asciiTheme="majorBidi" w:eastAsia="Times New Roman" w:hAnsiTheme="majorBidi" w:cstheme="majorBidi"/>
          <w:i/>
          <w:iCs/>
          <w:sz w:val="24"/>
          <w:szCs w:val="24"/>
          <w:lang w:eastAsia="en-GB"/>
        </w:rPr>
        <w:t>All power is given unto me in heaven and in earth.</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Thus they say, He </w:t>
      </w:r>
      <w:r w:rsidRPr="00174E7B">
        <w:rPr>
          <w:rFonts w:asciiTheme="majorBidi" w:eastAsia="Times New Roman" w:hAnsiTheme="majorBidi" w:cstheme="majorBidi"/>
          <w:sz w:val="24"/>
          <w:szCs w:val="24"/>
          <w:lang w:eastAsia="en-GB"/>
        </w:rPr>
        <w:t>reigned</w:t>
      </w:r>
      <w:r w:rsidRPr="00E81550">
        <w:rPr>
          <w:rFonts w:asciiTheme="majorBidi" w:eastAsia="Times New Roman" w:hAnsiTheme="majorBidi" w:cstheme="majorBidi"/>
          <w:sz w:val="24"/>
          <w:szCs w:val="24"/>
          <w:lang w:eastAsia="en-GB"/>
        </w:rPr>
        <w:t xml:space="preserve"> not bodily, but spiritually; and for this cause, they reject the need of a future thousand–year reign.</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lastRenderedPageBreak/>
        <w:t>The Present Age as the Church Age</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 xml:space="preserve">This present age they call the </w:t>
      </w:r>
      <w:r w:rsidRPr="00174E7B">
        <w:rPr>
          <w:rFonts w:asciiTheme="majorBidi" w:eastAsia="Times New Roman" w:hAnsiTheme="majorBidi" w:cstheme="majorBidi"/>
          <w:i/>
          <w:iCs/>
          <w:sz w:val="24"/>
          <w:szCs w:val="24"/>
          <w:lang w:eastAsia="en-GB"/>
        </w:rPr>
        <w:t>Church Age</w:t>
      </w:r>
      <w:r w:rsidRPr="00E81550">
        <w:rPr>
          <w:rFonts w:asciiTheme="majorBidi" w:eastAsia="Times New Roman" w:hAnsiTheme="majorBidi" w:cstheme="majorBidi"/>
          <w:sz w:val="24"/>
          <w:szCs w:val="24"/>
          <w:lang w:eastAsia="en-GB"/>
        </w:rPr>
        <w:t>. In this time the Gospel spreadeth abroad, and the power of Satan is diminished. This shall continue until the coming of Christ.</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At His coming, say they, both the righteous and the unrighteous shall be raised together.</w:t>
      </w:r>
    </w:p>
    <w:p w:rsidR="00E81550" w:rsidRPr="00E81550" w:rsidRDefault="00E81550" w:rsidP="00E8155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E81550">
        <w:rPr>
          <w:rFonts w:asciiTheme="majorBidi" w:eastAsia="Times New Roman" w:hAnsiTheme="majorBidi" w:cstheme="majorBidi"/>
          <w:b/>
          <w:bCs/>
          <w:kern w:val="36"/>
          <w:sz w:val="24"/>
          <w:szCs w:val="24"/>
          <w:lang w:eastAsia="en-GB"/>
        </w:rPr>
        <w:t>The Resurrection and Judgment</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The righteous, when raised, shall have their spirits reunited unto their bodies; for their souls be already with God. The unrighteous also shall be raised, but unto condemnation.</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The righteous shall stand before the judgment seat of Christ, not unto damnation, but unto reward. As it is written:</w:t>
      </w:r>
    </w:p>
    <w:p w:rsidR="00E81550" w:rsidRPr="00E81550" w:rsidRDefault="00E81550" w:rsidP="00E81550">
      <w:pPr>
        <w:spacing w:beforeAutospacing="1" w:after="100" w:afterAutospacing="1" w:line="240" w:lineRule="auto"/>
        <w:rPr>
          <w:rFonts w:asciiTheme="majorBidi" w:eastAsia="Times New Roman" w:hAnsiTheme="majorBidi" w:cstheme="majorBidi"/>
          <w:sz w:val="24"/>
          <w:szCs w:val="24"/>
          <w:lang w:eastAsia="en-GB"/>
        </w:rPr>
      </w:pPr>
      <w:r w:rsidRPr="00174E7B">
        <w:rPr>
          <w:rFonts w:asciiTheme="majorBidi" w:eastAsia="Times New Roman" w:hAnsiTheme="majorBidi" w:cstheme="majorBidi"/>
          <w:i/>
          <w:iCs/>
          <w:sz w:val="24"/>
          <w:szCs w:val="24"/>
          <w:lang w:eastAsia="en-GB"/>
        </w:rPr>
        <w:t>For we must all appear before the judgment seat of Christ; that every one may receive the things done in his body, according to that he hath done, whether it be good or bad</w:t>
      </w:r>
      <w:r w:rsidRPr="00E81550">
        <w:rPr>
          <w:rFonts w:asciiTheme="majorBidi" w:eastAsia="Times New Roman" w:hAnsiTheme="majorBidi" w:cstheme="majorBidi"/>
          <w:sz w:val="24"/>
          <w:szCs w:val="24"/>
          <w:lang w:eastAsia="en-GB"/>
        </w:rPr>
        <w:t xml:space="preserve"> (2 Corinthians 5:10).</w:t>
      </w:r>
    </w:p>
    <w:p w:rsidR="00E81550" w:rsidRPr="00E81550" w:rsidRDefault="00E81550" w:rsidP="00E81550">
      <w:pPr>
        <w:spacing w:before="100" w:beforeAutospacing="1" w:after="100" w:afterAutospacing="1" w:line="240" w:lineRule="auto"/>
        <w:rPr>
          <w:rFonts w:asciiTheme="majorBidi" w:eastAsia="Times New Roman" w:hAnsiTheme="majorBidi" w:cstheme="majorBidi"/>
          <w:sz w:val="24"/>
          <w:szCs w:val="24"/>
          <w:lang w:eastAsia="en-GB"/>
        </w:rPr>
      </w:pPr>
      <w:r w:rsidRPr="00E81550">
        <w:rPr>
          <w:rFonts w:asciiTheme="majorBidi" w:eastAsia="Times New Roman" w:hAnsiTheme="majorBidi" w:cstheme="majorBidi"/>
          <w:sz w:val="24"/>
          <w:szCs w:val="24"/>
          <w:lang w:eastAsia="en-GB"/>
        </w:rPr>
        <w:t>Thus it is plain, that all must appear before Christ, and every man shall receive according to his works. The believers, sealed with the Holy Ghost, shall receive crowns and rewards.</w:t>
      </w:r>
    </w:p>
    <w:p w:rsidR="00E81550" w:rsidRPr="00174E7B" w:rsidRDefault="00E81550" w:rsidP="00E81550">
      <w:pPr>
        <w:pStyle w:val="Heading1"/>
        <w:rPr>
          <w:rFonts w:asciiTheme="majorBidi" w:hAnsiTheme="majorBidi" w:cstheme="majorBidi"/>
          <w:sz w:val="24"/>
          <w:szCs w:val="24"/>
        </w:rPr>
      </w:pPr>
      <w:r w:rsidRPr="00174E7B">
        <w:rPr>
          <w:rFonts w:asciiTheme="majorBidi" w:hAnsiTheme="majorBidi" w:cstheme="majorBidi"/>
          <w:sz w:val="24"/>
          <w:szCs w:val="24"/>
        </w:rPr>
        <w:t>Exhortation unto Endurance</w:t>
      </w:r>
    </w:p>
    <w:p w:rsidR="00E81550" w:rsidRPr="00174E7B" w:rsidRDefault="00E81550" w:rsidP="00E81550">
      <w:pPr>
        <w:pStyle w:val="NormalWeb"/>
        <w:rPr>
          <w:rFonts w:asciiTheme="majorBidi" w:hAnsiTheme="majorBidi" w:cstheme="majorBidi"/>
        </w:rPr>
      </w:pPr>
      <w:r w:rsidRPr="00174E7B">
        <w:rPr>
          <w:rStyle w:val="Emphasis"/>
          <w:rFonts w:asciiTheme="majorBidi" w:hAnsiTheme="majorBidi" w:cstheme="majorBidi"/>
        </w:rPr>
        <w:t>He that shall endure unto the end, the same shall receive the crown of life.</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 xml:space="preserve">Endure </w:t>
      </w:r>
      <w:r w:rsidRPr="00174E7B">
        <w:rPr>
          <w:rFonts w:asciiTheme="majorBidi" w:hAnsiTheme="majorBidi" w:cstheme="majorBidi"/>
        </w:rPr>
        <w:t>you</w:t>
      </w:r>
      <w:r w:rsidRPr="00174E7B">
        <w:rPr>
          <w:rFonts w:asciiTheme="majorBidi" w:hAnsiTheme="majorBidi" w:cstheme="majorBidi"/>
        </w:rPr>
        <w:t xml:space="preserve"> therefore, and be steadfast. For who shall keep thee steadfast? Even He that hath called thee.</w:t>
      </w:r>
    </w:p>
    <w:p w:rsidR="00E81550" w:rsidRPr="00174E7B" w:rsidRDefault="00E81550" w:rsidP="00E81550">
      <w:pPr>
        <w:pStyle w:val="Heading1"/>
        <w:rPr>
          <w:rFonts w:asciiTheme="majorBidi" w:hAnsiTheme="majorBidi" w:cstheme="majorBidi"/>
          <w:sz w:val="24"/>
          <w:szCs w:val="24"/>
        </w:rPr>
      </w:pPr>
      <w:r w:rsidRPr="00174E7B">
        <w:rPr>
          <w:rFonts w:asciiTheme="majorBidi" w:hAnsiTheme="majorBidi" w:cstheme="majorBidi"/>
          <w:sz w:val="24"/>
          <w:szCs w:val="24"/>
        </w:rPr>
        <w:t>The Epistle of Jude</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How many chapters be therein? Only one. And at the end thereof it is written, that He who hath called thee, the same shall also keep thee, and shall present thee faultless before His presence with exceeding joy.</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Therefore it is needful to walk with Christ, lest we turn aside, lest we fall away in apostasy.</w:t>
      </w:r>
    </w:p>
    <w:p w:rsidR="00E81550" w:rsidRPr="00174E7B" w:rsidRDefault="00E81550" w:rsidP="00E81550">
      <w:pPr>
        <w:pStyle w:val="Heading1"/>
        <w:rPr>
          <w:rFonts w:asciiTheme="majorBidi" w:hAnsiTheme="majorBidi" w:cstheme="majorBidi"/>
          <w:sz w:val="24"/>
          <w:szCs w:val="24"/>
        </w:rPr>
      </w:pPr>
      <w:r w:rsidRPr="00174E7B">
        <w:rPr>
          <w:rFonts w:asciiTheme="majorBidi" w:hAnsiTheme="majorBidi" w:cstheme="majorBidi"/>
          <w:sz w:val="24"/>
          <w:szCs w:val="24"/>
        </w:rPr>
        <w:t>The Teaching of Amillennialism</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Denial of the Thousand Years</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 xml:space="preserve">The first doctrine is Amillennialism. The prefix </w:t>
      </w:r>
      <w:r w:rsidRPr="00174E7B">
        <w:rPr>
          <w:rStyle w:val="Emphasis"/>
          <w:rFonts w:asciiTheme="majorBidi" w:hAnsiTheme="majorBidi" w:cstheme="majorBidi"/>
        </w:rPr>
        <w:t>a-</w:t>
      </w:r>
      <w:r w:rsidRPr="00174E7B">
        <w:rPr>
          <w:rFonts w:asciiTheme="majorBidi" w:hAnsiTheme="majorBidi" w:cstheme="majorBidi"/>
        </w:rPr>
        <w:t xml:space="preserve"> </w:t>
      </w:r>
      <w:r w:rsidRPr="00174E7B">
        <w:rPr>
          <w:rFonts w:asciiTheme="majorBidi" w:hAnsiTheme="majorBidi" w:cstheme="majorBidi"/>
        </w:rPr>
        <w:t>denoted</w:t>
      </w:r>
      <w:r w:rsidRPr="00174E7B">
        <w:rPr>
          <w:rFonts w:asciiTheme="majorBidi" w:hAnsiTheme="majorBidi" w:cstheme="majorBidi"/>
        </w:rPr>
        <w:t xml:space="preserve"> negation. Thus they deny the thousand–year kingdom.</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Church Age</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 xml:space="preserve">They say, there is no millennial reign to come, but rather, this present season is the </w:t>
      </w:r>
      <w:r w:rsidRPr="00174E7B">
        <w:rPr>
          <w:rStyle w:val="Emphasis"/>
          <w:rFonts w:asciiTheme="majorBidi" w:hAnsiTheme="majorBidi" w:cstheme="majorBidi"/>
        </w:rPr>
        <w:t>Church Age</w:t>
      </w:r>
      <w:r w:rsidRPr="00174E7B">
        <w:rPr>
          <w:rFonts w:asciiTheme="majorBidi" w:hAnsiTheme="majorBidi" w:cstheme="majorBidi"/>
        </w:rPr>
        <w:t xml:space="preserve">, which </w:t>
      </w:r>
      <w:r w:rsidRPr="00174E7B">
        <w:rPr>
          <w:rFonts w:asciiTheme="majorBidi" w:hAnsiTheme="majorBidi" w:cstheme="majorBidi"/>
        </w:rPr>
        <w:t>continued</w:t>
      </w:r>
      <w:r w:rsidRPr="00174E7B">
        <w:rPr>
          <w:rFonts w:asciiTheme="majorBidi" w:hAnsiTheme="majorBidi" w:cstheme="majorBidi"/>
        </w:rPr>
        <w:t xml:space="preserve"> until the second coming of Christ.</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Resurrection</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lastRenderedPageBreak/>
        <w:t>They affirm, that at the coming of Christ both the righteous and the unrighteous shall be raised together:</w:t>
      </w:r>
    </w:p>
    <w:p w:rsidR="00E81550" w:rsidRPr="00174E7B" w:rsidRDefault="00E81550" w:rsidP="00E81550">
      <w:pPr>
        <w:pStyle w:val="NormalWeb"/>
        <w:numPr>
          <w:ilvl w:val="0"/>
          <w:numId w:val="1"/>
        </w:numPr>
        <w:rPr>
          <w:rFonts w:asciiTheme="majorBidi" w:hAnsiTheme="majorBidi" w:cstheme="majorBidi"/>
        </w:rPr>
      </w:pPr>
      <w:r w:rsidRPr="00174E7B">
        <w:rPr>
          <w:rFonts w:asciiTheme="majorBidi" w:hAnsiTheme="majorBidi" w:cstheme="majorBidi"/>
        </w:rPr>
        <w:t>The righteous unto judgment and reward.</w:t>
      </w:r>
    </w:p>
    <w:p w:rsidR="00E81550" w:rsidRPr="00174E7B" w:rsidRDefault="00E81550" w:rsidP="00E81550">
      <w:pPr>
        <w:pStyle w:val="NormalWeb"/>
        <w:numPr>
          <w:ilvl w:val="0"/>
          <w:numId w:val="1"/>
        </w:numPr>
        <w:rPr>
          <w:rFonts w:asciiTheme="majorBidi" w:hAnsiTheme="majorBidi" w:cstheme="majorBidi"/>
        </w:rPr>
      </w:pPr>
      <w:r w:rsidRPr="00174E7B">
        <w:rPr>
          <w:rFonts w:asciiTheme="majorBidi" w:hAnsiTheme="majorBidi" w:cstheme="majorBidi"/>
        </w:rPr>
        <w:t>The unrighteous unto judgment and condemnation.</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Eternal State</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 xml:space="preserve">When the great white throne is set, and judgment is given, then shall the eternal estate of every man be </w:t>
      </w:r>
      <w:r w:rsidRPr="00174E7B">
        <w:rPr>
          <w:rFonts w:asciiTheme="majorBidi" w:hAnsiTheme="majorBidi" w:cstheme="majorBidi"/>
        </w:rPr>
        <w:t>fixed?</w:t>
      </w:r>
    </w:p>
    <w:p w:rsidR="00E81550" w:rsidRPr="00174E7B" w:rsidRDefault="00E81550" w:rsidP="00E81550">
      <w:pPr>
        <w:pStyle w:val="NormalWeb"/>
        <w:numPr>
          <w:ilvl w:val="0"/>
          <w:numId w:val="2"/>
        </w:numPr>
        <w:rPr>
          <w:rFonts w:asciiTheme="majorBidi" w:hAnsiTheme="majorBidi" w:cstheme="majorBidi"/>
        </w:rPr>
      </w:pPr>
      <w:r w:rsidRPr="00174E7B">
        <w:rPr>
          <w:rFonts w:asciiTheme="majorBidi" w:hAnsiTheme="majorBidi" w:cstheme="majorBidi"/>
        </w:rPr>
        <w:t>He that is cast into destruction shall abide in everlasting destruction.</w:t>
      </w:r>
    </w:p>
    <w:p w:rsidR="00E81550" w:rsidRPr="00174E7B" w:rsidRDefault="00E81550" w:rsidP="00E81550">
      <w:pPr>
        <w:pStyle w:val="NormalWeb"/>
        <w:numPr>
          <w:ilvl w:val="0"/>
          <w:numId w:val="2"/>
        </w:numPr>
        <w:rPr>
          <w:rFonts w:asciiTheme="majorBidi" w:hAnsiTheme="majorBidi" w:cstheme="majorBidi"/>
        </w:rPr>
      </w:pPr>
      <w:r w:rsidRPr="00174E7B">
        <w:rPr>
          <w:rFonts w:asciiTheme="majorBidi" w:hAnsiTheme="majorBidi" w:cstheme="majorBidi"/>
        </w:rPr>
        <w:t xml:space="preserve">He that </w:t>
      </w:r>
      <w:r w:rsidRPr="00174E7B">
        <w:rPr>
          <w:rFonts w:asciiTheme="majorBidi" w:hAnsiTheme="majorBidi" w:cstheme="majorBidi"/>
        </w:rPr>
        <w:t>entered</w:t>
      </w:r>
      <w:r w:rsidRPr="00174E7B">
        <w:rPr>
          <w:rFonts w:asciiTheme="majorBidi" w:hAnsiTheme="majorBidi" w:cstheme="majorBidi"/>
        </w:rPr>
        <w:t xml:space="preserve"> into life shall inherit everlasting life.</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This is the doctrine of Amillennialism.</w:t>
      </w:r>
    </w:p>
    <w:p w:rsidR="00E81550" w:rsidRPr="00174E7B" w:rsidRDefault="00E81550" w:rsidP="00E81550">
      <w:pPr>
        <w:pStyle w:val="Heading1"/>
        <w:rPr>
          <w:rFonts w:asciiTheme="majorBidi" w:hAnsiTheme="majorBidi" w:cstheme="majorBidi"/>
          <w:sz w:val="24"/>
          <w:szCs w:val="24"/>
        </w:rPr>
      </w:pPr>
      <w:r w:rsidRPr="00174E7B">
        <w:rPr>
          <w:rFonts w:asciiTheme="majorBidi" w:hAnsiTheme="majorBidi" w:cstheme="majorBidi"/>
          <w:sz w:val="24"/>
          <w:szCs w:val="24"/>
        </w:rPr>
        <w:t>The Second View: Premillennialism</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Now let us consider the second view, which is Premillennialism.</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 xml:space="preserve">The Meaning of </w:t>
      </w:r>
      <w:r w:rsidRPr="00174E7B">
        <w:rPr>
          <w:rStyle w:val="Emphasis"/>
          <w:rFonts w:asciiTheme="majorBidi" w:hAnsiTheme="majorBidi" w:cstheme="majorBidi"/>
          <w:sz w:val="24"/>
          <w:szCs w:val="24"/>
        </w:rPr>
        <w:t>Pre-</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 xml:space="preserve">The word </w:t>
      </w:r>
      <w:r w:rsidRPr="00174E7B">
        <w:rPr>
          <w:rStyle w:val="Emphasis"/>
          <w:rFonts w:asciiTheme="majorBidi" w:hAnsiTheme="majorBidi" w:cstheme="majorBidi"/>
        </w:rPr>
        <w:t>pre-</w:t>
      </w:r>
      <w:r w:rsidRPr="00174E7B">
        <w:rPr>
          <w:rFonts w:asciiTheme="majorBidi" w:hAnsiTheme="majorBidi" w:cstheme="majorBidi"/>
        </w:rPr>
        <w:t xml:space="preserve"> </w:t>
      </w:r>
      <w:r w:rsidRPr="00174E7B">
        <w:rPr>
          <w:rFonts w:asciiTheme="majorBidi" w:hAnsiTheme="majorBidi" w:cstheme="majorBidi"/>
        </w:rPr>
        <w:t>signifies</w:t>
      </w:r>
      <w:r w:rsidRPr="00174E7B">
        <w:rPr>
          <w:rFonts w:asciiTheme="majorBidi" w:hAnsiTheme="majorBidi" w:cstheme="majorBidi"/>
        </w:rPr>
        <w:t xml:space="preserve"> </w:t>
      </w:r>
      <w:r w:rsidRPr="00174E7B">
        <w:rPr>
          <w:rStyle w:val="Emphasis"/>
          <w:rFonts w:asciiTheme="majorBidi" w:hAnsiTheme="majorBidi" w:cstheme="majorBidi"/>
        </w:rPr>
        <w:t>before</w:t>
      </w:r>
      <w:r w:rsidRPr="00174E7B">
        <w:rPr>
          <w:rFonts w:asciiTheme="majorBidi" w:hAnsiTheme="majorBidi" w:cstheme="majorBidi"/>
        </w:rPr>
        <w:t xml:space="preserve">. As a child goeth into pre–nursery before the nursery, even so premillennialism </w:t>
      </w:r>
      <w:r w:rsidRPr="00174E7B">
        <w:rPr>
          <w:rFonts w:asciiTheme="majorBidi" w:hAnsiTheme="majorBidi" w:cstheme="majorBidi"/>
        </w:rPr>
        <w:t>declared</w:t>
      </w:r>
      <w:r w:rsidRPr="00174E7B">
        <w:rPr>
          <w:rFonts w:asciiTheme="majorBidi" w:hAnsiTheme="majorBidi" w:cstheme="majorBidi"/>
        </w:rPr>
        <w:t xml:space="preserve"> that Christ shall come before the thousand–year reign.</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Two Kinds of Premillennialism</w:t>
      </w:r>
    </w:p>
    <w:p w:rsidR="00E81550" w:rsidRPr="00174E7B" w:rsidRDefault="00E81550" w:rsidP="00E81550">
      <w:pPr>
        <w:pStyle w:val="NormalWeb"/>
        <w:numPr>
          <w:ilvl w:val="0"/>
          <w:numId w:val="3"/>
        </w:numPr>
        <w:rPr>
          <w:rFonts w:asciiTheme="majorBidi" w:hAnsiTheme="majorBidi" w:cstheme="majorBidi"/>
        </w:rPr>
      </w:pPr>
      <w:r w:rsidRPr="00174E7B">
        <w:rPr>
          <w:rStyle w:val="Strong"/>
          <w:rFonts w:asciiTheme="majorBidi" w:hAnsiTheme="majorBidi" w:cstheme="majorBidi"/>
        </w:rPr>
        <w:t>Classical Premillennialism</w:t>
      </w:r>
    </w:p>
    <w:p w:rsidR="00E81550" w:rsidRPr="00174E7B" w:rsidRDefault="00E81550" w:rsidP="00E81550">
      <w:pPr>
        <w:pStyle w:val="NormalWeb"/>
        <w:numPr>
          <w:ilvl w:val="0"/>
          <w:numId w:val="3"/>
        </w:numPr>
        <w:rPr>
          <w:rFonts w:asciiTheme="majorBidi" w:hAnsiTheme="majorBidi" w:cstheme="majorBidi"/>
        </w:rPr>
      </w:pPr>
      <w:r w:rsidRPr="00174E7B">
        <w:rPr>
          <w:rStyle w:val="Strong"/>
          <w:rFonts w:asciiTheme="majorBidi" w:hAnsiTheme="majorBidi" w:cstheme="majorBidi"/>
        </w:rPr>
        <w:t>Dispensational Premillennialism</w:t>
      </w:r>
      <w:r w:rsidRPr="00174E7B">
        <w:rPr>
          <w:rFonts w:asciiTheme="majorBidi" w:hAnsiTheme="majorBidi" w:cstheme="majorBidi"/>
        </w:rPr>
        <w:t xml:space="preserve">, also called </w:t>
      </w:r>
      <w:r w:rsidRPr="00174E7B">
        <w:rPr>
          <w:rStyle w:val="Emphasis"/>
          <w:rFonts w:asciiTheme="majorBidi" w:hAnsiTheme="majorBidi" w:cstheme="majorBidi"/>
        </w:rPr>
        <w:t>Pre–</w:t>
      </w:r>
      <w:r w:rsidRPr="00174E7B">
        <w:rPr>
          <w:rStyle w:val="Emphasis"/>
          <w:rFonts w:asciiTheme="majorBidi" w:hAnsiTheme="majorBidi" w:cstheme="majorBidi"/>
        </w:rPr>
        <w:t>tribulation</w:t>
      </w:r>
      <w:r w:rsidRPr="00174E7B">
        <w:rPr>
          <w:rStyle w:val="Emphasis"/>
          <w:rFonts w:asciiTheme="majorBidi" w:hAnsiTheme="majorBidi" w:cstheme="majorBidi"/>
        </w:rPr>
        <w:t xml:space="preserve"> Premillennialism.</w:t>
      </w:r>
    </w:p>
    <w:p w:rsidR="00E81550" w:rsidRPr="00174E7B" w:rsidRDefault="00E81550" w:rsidP="00E81550">
      <w:pPr>
        <w:pStyle w:val="Heading1"/>
        <w:rPr>
          <w:rFonts w:asciiTheme="majorBidi" w:hAnsiTheme="majorBidi" w:cstheme="majorBidi"/>
          <w:sz w:val="24"/>
          <w:szCs w:val="24"/>
        </w:rPr>
      </w:pPr>
      <w:r w:rsidRPr="00174E7B">
        <w:rPr>
          <w:rFonts w:asciiTheme="majorBidi" w:hAnsiTheme="majorBidi" w:cstheme="majorBidi"/>
          <w:sz w:val="24"/>
          <w:szCs w:val="24"/>
        </w:rPr>
        <w:t>The Doctrine of Classical Premillennialism</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Coming of Christ</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They teach, that Christ shall come once more before the tribulation, and again to establish His millennial reign.</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Some affirm, that the Church shall pass through the great tribulation. Others declare, that the Church shall be taken away, that she pass not through it.</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Great Tribulation</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 xml:space="preserve">The present age of the Church shall continue, until the time of great tribulation. After the tribulation is accomplished, then shall Jesus Christ return to establish His millennial </w:t>
      </w:r>
      <w:r w:rsidR="00174E7B" w:rsidRPr="00174E7B">
        <w:rPr>
          <w:rFonts w:asciiTheme="majorBidi" w:hAnsiTheme="majorBidi" w:cstheme="majorBidi"/>
        </w:rPr>
        <w:t>reign?</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The Resurrection of the Dead</w:t>
      </w:r>
    </w:p>
    <w:p w:rsidR="00E81550" w:rsidRPr="00174E7B" w:rsidRDefault="00E81550" w:rsidP="00E81550">
      <w:pPr>
        <w:pStyle w:val="NormalWeb"/>
        <w:rPr>
          <w:rFonts w:asciiTheme="majorBidi" w:hAnsiTheme="majorBidi" w:cstheme="majorBidi"/>
        </w:rPr>
      </w:pPr>
      <w:r w:rsidRPr="00174E7B">
        <w:rPr>
          <w:rFonts w:asciiTheme="majorBidi" w:hAnsiTheme="majorBidi" w:cstheme="majorBidi"/>
        </w:rPr>
        <w:t>At His coming, the dead in Christ shall rise first; and they which are alive and remain shall be changed in a moment, in the twinkling of an eye.</w:t>
      </w:r>
    </w:p>
    <w:p w:rsidR="00E81550" w:rsidRPr="00174E7B" w:rsidRDefault="00E81550" w:rsidP="00E81550">
      <w:pPr>
        <w:pStyle w:val="NormalWeb"/>
        <w:rPr>
          <w:rFonts w:asciiTheme="majorBidi" w:hAnsiTheme="majorBidi" w:cstheme="majorBidi"/>
        </w:rPr>
      </w:pPr>
      <w:r w:rsidRPr="00174E7B">
        <w:rPr>
          <w:rStyle w:val="Emphasis"/>
          <w:rFonts w:asciiTheme="majorBidi" w:hAnsiTheme="majorBidi" w:cstheme="majorBidi"/>
        </w:rPr>
        <w:lastRenderedPageBreak/>
        <w:t>Behold, I shew you a mystery: We shall not all sleep, but we shall all be changed, in a moment, in the twinkling of an eye, at the last trump… for the trumpet shall sound, and the dead shall be raised incorruptible, and we shall be changed</w:t>
      </w:r>
      <w:r w:rsidRPr="00174E7B">
        <w:rPr>
          <w:rFonts w:asciiTheme="majorBidi" w:hAnsiTheme="majorBidi" w:cstheme="majorBidi"/>
        </w:rPr>
        <w:t xml:space="preserve"> (1 Corinthians 15:51–52).</w:t>
      </w:r>
    </w:p>
    <w:p w:rsidR="00E81550" w:rsidRPr="00174E7B" w:rsidRDefault="00E81550" w:rsidP="00E81550">
      <w:pPr>
        <w:pStyle w:val="NormalWeb"/>
        <w:rPr>
          <w:rFonts w:asciiTheme="majorBidi" w:hAnsiTheme="majorBidi" w:cstheme="majorBidi"/>
        </w:rPr>
      </w:pPr>
      <w:r w:rsidRPr="00174E7B">
        <w:rPr>
          <w:rStyle w:val="Emphasis"/>
          <w:rFonts w:asciiTheme="majorBidi" w:hAnsiTheme="majorBidi" w:cstheme="majorBidi"/>
        </w:rPr>
        <w:t>For the Lord Himself shall descend from heaven with a shout, with the voice of the archangel, and with the trump of God: and the dead in Ch</w:t>
      </w:r>
      <w:bookmarkStart w:id="0" w:name="_GoBack"/>
      <w:bookmarkEnd w:id="0"/>
      <w:r w:rsidRPr="00174E7B">
        <w:rPr>
          <w:rStyle w:val="Emphasis"/>
          <w:rFonts w:asciiTheme="majorBidi" w:hAnsiTheme="majorBidi" w:cstheme="majorBidi"/>
        </w:rPr>
        <w:t>rist shall rise first: then we which are alive and remain shall be caught up together with them in the clouds, to meet the Lord in the air: and so shall we ever be with the Lord</w:t>
      </w:r>
      <w:r w:rsidRPr="00174E7B">
        <w:rPr>
          <w:rFonts w:asciiTheme="majorBidi" w:hAnsiTheme="majorBidi" w:cstheme="majorBidi"/>
        </w:rPr>
        <w:t xml:space="preserve"> (1 Thessalonians 4:16–17).</w:t>
      </w:r>
    </w:p>
    <w:p w:rsidR="00E81550" w:rsidRPr="00174E7B" w:rsidRDefault="00E81550" w:rsidP="00E81550">
      <w:pPr>
        <w:pStyle w:val="Heading2"/>
        <w:rPr>
          <w:rFonts w:asciiTheme="majorBidi" w:hAnsiTheme="majorBidi" w:cstheme="majorBidi"/>
          <w:sz w:val="24"/>
          <w:szCs w:val="24"/>
        </w:rPr>
      </w:pPr>
      <w:r w:rsidRPr="00174E7B">
        <w:rPr>
          <w:rFonts w:asciiTheme="majorBidi" w:hAnsiTheme="majorBidi" w:cstheme="majorBidi"/>
          <w:sz w:val="24"/>
          <w:szCs w:val="24"/>
        </w:rPr>
        <w:t>A Visible Reign</w:t>
      </w:r>
    </w:p>
    <w:p w:rsidR="00E81550" w:rsidRPr="00174E7B" w:rsidRDefault="00E81550" w:rsidP="00174E7B">
      <w:pPr>
        <w:pStyle w:val="NormalWeb"/>
        <w:rPr>
          <w:rFonts w:asciiTheme="majorBidi" w:hAnsiTheme="majorBidi" w:cstheme="majorBidi"/>
        </w:rPr>
      </w:pPr>
      <w:r w:rsidRPr="00174E7B">
        <w:rPr>
          <w:rFonts w:asciiTheme="majorBidi" w:hAnsiTheme="majorBidi" w:cstheme="majorBidi"/>
        </w:rPr>
        <w:t xml:space="preserve">Unlike the Amillennialists, who say Christ </w:t>
      </w:r>
      <w:r w:rsidR="00174E7B" w:rsidRPr="00174E7B">
        <w:rPr>
          <w:rFonts w:asciiTheme="majorBidi" w:hAnsiTheme="majorBidi" w:cstheme="majorBidi"/>
        </w:rPr>
        <w:t>reigned</w:t>
      </w:r>
      <w:r w:rsidRPr="00174E7B">
        <w:rPr>
          <w:rFonts w:asciiTheme="majorBidi" w:hAnsiTheme="majorBidi" w:cstheme="majorBidi"/>
        </w:rPr>
        <w:t xml:space="preserve"> only spiritually, the Premillennialists affirm that He shall reign visibly, in His glorified body, upon the earth. His kingdom shall not be hidden in the spirit, but manifest in glory.</w:t>
      </w:r>
    </w:p>
    <w:p w:rsidR="00E81550" w:rsidRPr="00174E7B" w:rsidRDefault="00E81550" w:rsidP="00E81550">
      <w:pPr>
        <w:pStyle w:val="Heading1"/>
        <w:rPr>
          <w:rFonts w:asciiTheme="majorBidi" w:hAnsiTheme="majorBidi" w:cstheme="majorBidi"/>
          <w:sz w:val="24"/>
          <w:szCs w:val="24"/>
        </w:rPr>
      </w:pPr>
      <w:r w:rsidRPr="00174E7B">
        <w:rPr>
          <w:rFonts w:asciiTheme="majorBidi" w:hAnsiTheme="majorBidi" w:cstheme="majorBidi"/>
          <w:sz w:val="24"/>
          <w:szCs w:val="24"/>
        </w:rPr>
        <w:t>Closing Exhortation</w:t>
      </w:r>
    </w:p>
    <w:p w:rsidR="00E872CC" w:rsidRPr="00174E7B" w:rsidRDefault="00E81550" w:rsidP="00174E7B">
      <w:pPr>
        <w:pStyle w:val="NormalWeb"/>
        <w:rPr>
          <w:rFonts w:asciiTheme="majorBidi" w:hAnsiTheme="majorBidi" w:cstheme="majorBidi"/>
        </w:rPr>
      </w:pPr>
      <w:r w:rsidRPr="00174E7B">
        <w:rPr>
          <w:rFonts w:asciiTheme="majorBidi" w:hAnsiTheme="majorBidi" w:cstheme="majorBidi"/>
        </w:rPr>
        <w:t>These doctrines are weighty and hard to be understood, yet needful for the saints. Meditate therefore upon these things, and let the Word of Christ dwell in you richly.</w:t>
      </w:r>
    </w:p>
    <w:sectPr w:rsidR="00E872CC" w:rsidRPr="00174E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178E7"/>
    <w:multiLevelType w:val="multilevel"/>
    <w:tmpl w:val="13168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47474B"/>
    <w:multiLevelType w:val="multilevel"/>
    <w:tmpl w:val="7744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297AB6"/>
    <w:multiLevelType w:val="multilevel"/>
    <w:tmpl w:val="E4681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550"/>
    <w:rsid w:val="00174E7B"/>
    <w:rsid w:val="00E81550"/>
    <w:rsid w:val="00E872C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F71818-23B2-4799-AE60-2641FFC8C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815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E8155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55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E81550"/>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8155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81550"/>
    <w:rPr>
      <w:b/>
      <w:bCs/>
    </w:rPr>
  </w:style>
  <w:style w:type="character" w:styleId="Emphasis">
    <w:name w:val="Emphasis"/>
    <w:basedOn w:val="DefaultParagraphFont"/>
    <w:uiPriority w:val="20"/>
    <w:qFormat/>
    <w:rsid w:val="00E815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63680">
      <w:bodyDiv w:val="1"/>
      <w:marLeft w:val="0"/>
      <w:marRight w:val="0"/>
      <w:marTop w:val="0"/>
      <w:marBottom w:val="0"/>
      <w:divBdr>
        <w:top w:val="none" w:sz="0" w:space="0" w:color="auto"/>
        <w:left w:val="none" w:sz="0" w:space="0" w:color="auto"/>
        <w:bottom w:val="none" w:sz="0" w:space="0" w:color="auto"/>
        <w:right w:val="none" w:sz="0" w:space="0" w:color="auto"/>
      </w:divBdr>
      <w:divsChild>
        <w:div w:id="1602435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59287582">
      <w:bodyDiv w:val="1"/>
      <w:marLeft w:val="0"/>
      <w:marRight w:val="0"/>
      <w:marTop w:val="0"/>
      <w:marBottom w:val="0"/>
      <w:divBdr>
        <w:top w:val="none" w:sz="0" w:space="0" w:color="auto"/>
        <w:left w:val="none" w:sz="0" w:space="0" w:color="auto"/>
        <w:bottom w:val="none" w:sz="0" w:space="0" w:color="auto"/>
        <w:right w:val="none" w:sz="0" w:space="0" w:color="auto"/>
      </w:divBdr>
      <w:divsChild>
        <w:div w:id="1177622916">
          <w:blockQuote w:val="1"/>
          <w:marLeft w:val="720"/>
          <w:marRight w:val="720"/>
          <w:marTop w:val="100"/>
          <w:marBottom w:val="100"/>
          <w:divBdr>
            <w:top w:val="none" w:sz="0" w:space="0" w:color="auto"/>
            <w:left w:val="none" w:sz="0" w:space="0" w:color="auto"/>
            <w:bottom w:val="none" w:sz="0" w:space="0" w:color="auto"/>
            <w:right w:val="none" w:sz="0" w:space="0" w:color="auto"/>
          </w:divBdr>
        </w:div>
        <w:div w:id="1796635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6078565">
      <w:bodyDiv w:val="1"/>
      <w:marLeft w:val="0"/>
      <w:marRight w:val="0"/>
      <w:marTop w:val="0"/>
      <w:marBottom w:val="0"/>
      <w:divBdr>
        <w:top w:val="none" w:sz="0" w:space="0" w:color="auto"/>
        <w:left w:val="none" w:sz="0" w:space="0" w:color="auto"/>
        <w:bottom w:val="none" w:sz="0" w:space="0" w:color="auto"/>
        <w:right w:val="none" w:sz="0" w:space="0" w:color="auto"/>
      </w:divBdr>
      <w:divsChild>
        <w:div w:id="1925843152">
          <w:blockQuote w:val="1"/>
          <w:marLeft w:val="720"/>
          <w:marRight w:val="720"/>
          <w:marTop w:val="100"/>
          <w:marBottom w:val="100"/>
          <w:divBdr>
            <w:top w:val="none" w:sz="0" w:space="0" w:color="auto"/>
            <w:left w:val="none" w:sz="0" w:space="0" w:color="auto"/>
            <w:bottom w:val="none" w:sz="0" w:space="0" w:color="auto"/>
            <w:right w:val="none" w:sz="0" w:space="0" w:color="auto"/>
          </w:divBdr>
        </w:div>
        <w:div w:id="846287945">
          <w:blockQuote w:val="1"/>
          <w:marLeft w:val="720"/>
          <w:marRight w:val="720"/>
          <w:marTop w:val="100"/>
          <w:marBottom w:val="100"/>
          <w:divBdr>
            <w:top w:val="none" w:sz="0" w:space="0" w:color="auto"/>
            <w:left w:val="none" w:sz="0" w:space="0" w:color="auto"/>
            <w:bottom w:val="none" w:sz="0" w:space="0" w:color="auto"/>
            <w:right w:val="none" w:sz="0" w:space="0" w:color="auto"/>
          </w:divBdr>
        </w:div>
        <w:div w:id="495262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1328</Words>
  <Characters>7570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2025-09-14T15:08:00Z</dcterms:created>
  <dcterms:modified xsi:type="dcterms:W3CDTF">2025-09-14T15:20:00Z</dcterms:modified>
</cp:coreProperties>
</file>